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242B" w14:textId="6E6F1756" w:rsidR="002F0379" w:rsidRDefault="002F0379" w:rsidP="002F0379">
      <w:pPr>
        <w:spacing w:before="120" w:afterLines="120" w:after="288" w:line="288" w:lineRule="auto"/>
        <w:jc w:val="both"/>
        <w:rPr>
          <w:rFonts w:ascii="Arial" w:eastAsia="Times New Roman" w:hAnsi="Arial" w:cs="Arial"/>
          <w:szCs w:val="24"/>
          <w:lang w:eastAsia="es-MX"/>
        </w:rPr>
      </w:pPr>
      <w:r w:rsidRPr="00F052E7">
        <w:rPr>
          <w:rFonts w:ascii="Arial" w:eastAsia="Times New Roman" w:hAnsi="Arial" w:cs="Arial"/>
          <w:i/>
          <w:szCs w:val="24"/>
          <w:lang w:eastAsia="es-MX"/>
        </w:rPr>
        <w:t xml:space="preserve">Eje temático </w:t>
      </w:r>
      <w:r w:rsidR="00812DF5">
        <w:rPr>
          <w:rFonts w:ascii="Arial" w:eastAsia="Times New Roman" w:hAnsi="Arial" w:cs="Arial"/>
          <w:i/>
          <w:szCs w:val="24"/>
          <w:lang w:eastAsia="es-MX"/>
        </w:rPr>
        <w:t>2</w:t>
      </w:r>
      <w:r w:rsidRPr="00A53853">
        <w:rPr>
          <w:rFonts w:ascii="Arial" w:eastAsia="Times New Roman" w:hAnsi="Arial" w:cs="Arial"/>
          <w:i/>
          <w:szCs w:val="24"/>
          <w:lang w:eastAsia="es-MX"/>
        </w:rPr>
        <w:t xml:space="preserve">: </w:t>
      </w:r>
      <w:r w:rsidRPr="00C77C5B">
        <w:rPr>
          <w:rFonts w:ascii="Arial" w:eastAsia="Times New Roman" w:hAnsi="Arial" w:cs="Arial"/>
          <w:i/>
          <w:szCs w:val="24"/>
          <w:lang w:eastAsia="es-MX"/>
        </w:rPr>
        <w:t xml:space="preserve">Caracterización </w:t>
      </w:r>
      <w:r>
        <w:rPr>
          <w:rFonts w:ascii="Arial" w:eastAsia="Times New Roman" w:hAnsi="Arial" w:cs="Arial"/>
          <w:i/>
          <w:szCs w:val="24"/>
          <w:lang w:eastAsia="es-MX"/>
        </w:rPr>
        <w:t>Molecular</w:t>
      </w:r>
    </w:p>
    <w:p w14:paraId="1C6E50C9" w14:textId="3326CEA3" w:rsidR="002F0379" w:rsidRPr="002F0379" w:rsidRDefault="002F0379" w:rsidP="002F0379">
      <w:pPr>
        <w:spacing w:before="120" w:afterLines="120" w:after="288" w:line="288" w:lineRule="auto"/>
        <w:jc w:val="center"/>
        <w:rPr>
          <w:rFonts w:ascii="Arial" w:eastAsia="Times New Roman" w:hAnsi="Arial" w:cs="Arial"/>
          <w:szCs w:val="24"/>
          <w:lang w:eastAsia="es-MX"/>
        </w:rPr>
      </w:pPr>
      <w:r w:rsidRPr="00D935BD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Selección de genotipos de café resistentes a la roya amarilla (H. vastatrix)</w:t>
      </w:r>
    </w:p>
    <w:p w14:paraId="4F1DE3D8" w14:textId="77777777" w:rsidR="002F0379" w:rsidRPr="00C77C5B" w:rsidRDefault="002F0379" w:rsidP="002F0379">
      <w:pPr>
        <w:spacing w:before="120" w:afterLines="120" w:after="288" w:line="288" w:lineRule="auto"/>
        <w:jc w:val="center"/>
        <w:rPr>
          <w:rFonts w:ascii="Arial" w:eastAsia="Times New Roman" w:hAnsi="Arial" w:cs="Arial"/>
          <w:color w:val="000000"/>
          <w:szCs w:val="24"/>
          <w:lang w:eastAsia="es-MX"/>
        </w:rPr>
      </w:pPr>
      <w:r w:rsidRPr="00D935BD">
        <w:rPr>
          <w:rFonts w:ascii="Arial" w:eastAsia="Times New Roman" w:hAnsi="Arial" w:cs="Arial"/>
          <w:color w:val="000000"/>
          <w:szCs w:val="24"/>
          <w:lang w:eastAsia="es-MX"/>
        </w:rPr>
        <w:t>Richard Paredes Espinosa</w:t>
      </w:r>
      <w:r w:rsidRPr="00D935BD">
        <w:rPr>
          <w:rFonts w:ascii="Arial" w:eastAsia="Times New Roman" w:hAnsi="Arial" w:cs="Arial"/>
          <w:color w:val="000000"/>
          <w:szCs w:val="24"/>
          <w:vertAlign w:val="superscript"/>
          <w:lang w:eastAsia="es-MX"/>
        </w:rPr>
        <w:t>1</w:t>
      </w:r>
      <w:r w:rsidRPr="00D935BD">
        <w:rPr>
          <w:rFonts w:ascii="Arial" w:eastAsia="Times New Roman" w:hAnsi="Arial" w:cs="Arial"/>
          <w:color w:val="000000"/>
          <w:szCs w:val="24"/>
          <w:lang w:eastAsia="es-MX"/>
        </w:rPr>
        <w:t>, Dina L. Gutiérrez Reynoso</w:t>
      </w:r>
      <w:r w:rsidRPr="00D935BD">
        <w:rPr>
          <w:rFonts w:ascii="Arial" w:eastAsia="Times New Roman" w:hAnsi="Arial" w:cs="Arial"/>
          <w:color w:val="000000"/>
          <w:szCs w:val="24"/>
          <w:vertAlign w:val="superscript"/>
          <w:lang w:eastAsia="es-MX"/>
        </w:rPr>
        <w:t>1</w:t>
      </w:r>
      <w:r w:rsidRPr="00D935BD">
        <w:rPr>
          <w:rFonts w:ascii="Arial" w:eastAsia="Times New Roman" w:hAnsi="Arial" w:cs="Arial"/>
          <w:color w:val="000000"/>
          <w:szCs w:val="24"/>
          <w:lang w:eastAsia="es-MX"/>
        </w:rPr>
        <w:t>, Juan Carlos Guerrero-Abad</w:t>
      </w:r>
      <w:r w:rsidRPr="00C77C5B">
        <w:rPr>
          <w:rFonts w:ascii="Arial" w:eastAsia="Times New Roman" w:hAnsi="Arial" w:cs="Arial"/>
          <w:color w:val="000000"/>
          <w:szCs w:val="24"/>
          <w:lang w:eastAsia="es-MX"/>
        </w:rPr>
        <w:t xml:space="preserve"> </w:t>
      </w:r>
      <w:r w:rsidRPr="00A53853">
        <w:rPr>
          <w:rFonts w:ascii="Arial" w:eastAsia="Times New Roman" w:hAnsi="Arial" w:cs="Arial"/>
          <w:color w:val="000000"/>
          <w:szCs w:val="24"/>
          <w:vertAlign w:val="superscript"/>
          <w:lang w:eastAsia="es-MX"/>
        </w:rPr>
        <w:t>1</w:t>
      </w:r>
      <w:r w:rsidRPr="00A53853">
        <w:rPr>
          <w:rFonts w:ascii="Arial" w:eastAsia="Times New Roman" w:hAnsi="Arial" w:cs="Arial"/>
          <w:color w:val="000000"/>
          <w:szCs w:val="24"/>
          <w:lang w:eastAsia="es-MX"/>
        </w:rPr>
        <w:t xml:space="preserve">, </w:t>
      </w:r>
      <w:r w:rsidRPr="00C77C5B">
        <w:rPr>
          <w:rFonts w:ascii="Arial" w:eastAsia="Times New Roman" w:hAnsi="Arial" w:cs="Arial"/>
          <w:color w:val="000000"/>
          <w:szCs w:val="24"/>
          <w:lang w:eastAsia="es-MX"/>
        </w:rPr>
        <w:t>Autor</w:t>
      </w:r>
      <w:r w:rsidRPr="00C77C5B">
        <w:rPr>
          <w:rFonts w:ascii="Arial" w:eastAsia="Times New Roman" w:hAnsi="Arial" w:cs="Arial"/>
          <w:color w:val="000000"/>
          <w:szCs w:val="24"/>
          <w:vertAlign w:val="superscript"/>
          <w:lang w:eastAsia="es-MX"/>
        </w:rPr>
        <w:t>2</w:t>
      </w:r>
      <w:r w:rsidRPr="00A53853">
        <w:rPr>
          <w:rFonts w:ascii="Arial" w:eastAsia="Times New Roman" w:hAnsi="Arial" w:cs="Arial"/>
          <w:color w:val="000000"/>
          <w:szCs w:val="24"/>
          <w:lang w:eastAsia="es-MX"/>
        </w:rPr>
        <w:t xml:space="preserve"> y</w:t>
      </w:r>
      <w:r w:rsidRPr="00C77C5B">
        <w:rPr>
          <w:rFonts w:ascii="Arial" w:eastAsia="Times New Roman" w:hAnsi="Arial" w:cs="Arial"/>
          <w:color w:val="000000"/>
          <w:szCs w:val="24"/>
          <w:lang w:eastAsia="es-MX"/>
        </w:rPr>
        <w:t xml:space="preserve"> Autor </w:t>
      </w:r>
      <w:r w:rsidRPr="00C77C5B">
        <w:rPr>
          <w:rFonts w:ascii="Arial" w:eastAsia="Times New Roman" w:hAnsi="Arial" w:cs="Arial"/>
          <w:color w:val="000000"/>
          <w:szCs w:val="24"/>
          <w:vertAlign w:val="superscript"/>
          <w:lang w:eastAsia="es-MX"/>
        </w:rPr>
        <w:t>3”</w:t>
      </w:r>
    </w:p>
    <w:p w14:paraId="48BAB17B" w14:textId="77777777" w:rsidR="002F0379" w:rsidRPr="00C77C5B" w:rsidRDefault="002F0379" w:rsidP="002F0379">
      <w:pPr>
        <w:pStyle w:val="NormalWeb"/>
        <w:spacing w:before="120" w:beforeAutospacing="0" w:afterLines="120" w:after="288" w:afterAutospacing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77C5B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C77C5B">
        <w:rPr>
          <w:rFonts w:ascii="Arial" w:hAnsi="Arial" w:cs="Arial"/>
          <w:color w:val="000000"/>
          <w:sz w:val="20"/>
          <w:szCs w:val="20"/>
        </w:rPr>
        <w:t xml:space="preserve"> Laboratorio de </w:t>
      </w:r>
      <w:r>
        <w:rPr>
          <w:rFonts w:ascii="Arial" w:hAnsi="Arial" w:cs="Arial"/>
          <w:color w:val="000000"/>
          <w:sz w:val="20"/>
          <w:szCs w:val="20"/>
        </w:rPr>
        <w:t>Biología Molecular y Genómica</w:t>
      </w:r>
      <w:r w:rsidRPr="00C77C5B">
        <w:rPr>
          <w:rFonts w:ascii="Arial" w:hAnsi="Arial" w:cs="Arial"/>
          <w:color w:val="000000"/>
          <w:sz w:val="20"/>
          <w:szCs w:val="20"/>
        </w:rPr>
        <w:t xml:space="preserve">, Dirección de Recursos Genéticos y Biotecnología, Instituto Nacional de Innovación Agraria (INIA). Av. La Molina 1981, 15024 Lima, Perú. </w:t>
      </w:r>
    </w:p>
    <w:p w14:paraId="18C083BC" w14:textId="77777777" w:rsidR="002F0379" w:rsidRDefault="002F0379" w:rsidP="002F0379">
      <w:pPr>
        <w:pStyle w:val="NormalWeb"/>
        <w:spacing w:before="120" w:beforeAutospacing="0" w:afterLines="120" w:after="288" w:afterAutospacing="0" w:line="288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935BD">
        <w:rPr>
          <w:rFonts w:ascii="Arial" w:hAnsi="Arial" w:cs="Arial"/>
          <w:color w:val="4472C4"/>
          <w:sz w:val="20"/>
          <w:szCs w:val="20"/>
          <w:u w:val="single"/>
        </w:rPr>
        <w:t xml:space="preserve">Autor de Correspondencia: </w:t>
      </w:r>
      <w:r w:rsidRPr="00D935BD">
        <w:rPr>
          <w:rFonts w:ascii="Arial" w:hAnsi="Arial" w:cs="Arial"/>
          <w:sz w:val="20"/>
          <w:szCs w:val="20"/>
        </w:rPr>
        <w:t>richardparedes210414@gmail.com</w:t>
      </w:r>
      <w:r w:rsidRPr="00D935BD">
        <w:rPr>
          <w:rStyle w:val="A9"/>
          <w:rFonts w:ascii="Arial" w:hAnsi="Arial" w:cs="Arial"/>
          <w:sz w:val="20"/>
          <w:szCs w:val="20"/>
        </w:rPr>
        <w:t xml:space="preserve"> </w:t>
      </w:r>
      <w:r w:rsidRPr="00D935B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2C8A7606" w14:textId="77777777" w:rsidR="002F0379" w:rsidRPr="00D935BD" w:rsidRDefault="002F0379" w:rsidP="002F0379">
      <w:pPr>
        <w:tabs>
          <w:tab w:val="left" w:pos="1290"/>
        </w:tabs>
        <w:spacing w:before="120" w:afterLines="120" w:after="288" w:line="288" w:lineRule="auto"/>
        <w:jc w:val="both"/>
        <w:rPr>
          <w:rFonts w:ascii="Arial" w:hAnsi="Arial" w:cs="Arial"/>
          <w:color w:val="000000"/>
        </w:rPr>
      </w:pPr>
      <w:r w:rsidRPr="00D935BD">
        <w:rPr>
          <w:rFonts w:ascii="Arial" w:hAnsi="Arial" w:cs="Arial"/>
          <w:color w:val="000000"/>
        </w:rPr>
        <w:t>La Roya Amarilla en el 2011 desató una de las crisis fitosanitarias más importantes del sector cafetalero, afectando la producción y productividad de miles de agricultores. Las causas probables de esta epidemia pueden deberse a la alta susceptibilidad de las variedades cultivadas, el cambio climático y la reintroduc</w:t>
      </w:r>
      <w:r w:rsidRPr="00D935BD">
        <w:rPr>
          <w:rFonts w:ascii="Arial" w:hAnsi="Arial" w:cs="Arial"/>
          <w:color w:val="000000"/>
        </w:rPr>
        <w:softHyphen/>
        <w:t xml:space="preserve">ción de cepas más agresivas de </w:t>
      </w:r>
      <w:r w:rsidRPr="00D935BD">
        <w:rPr>
          <w:rFonts w:ascii="Arial" w:hAnsi="Arial" w:cs="Arial"/>
          <w:i/>
          <w:iCs/>
          <w:color w:val="000000"/>
        </w:rPr>
        <w:t>Hemileia vastatrix</w:t>
      </w:r>
      <w:r w:rsidRPr="00D935BD">
        <w:rPr>
          <w:rFonts w:ascii="Arial" w:hAnsi="Arial" w:cs="Arial"/>
          <w:color w:val="000000"/>
        </w:rPr>
        <w:t>, agente causal de la roya. Ante la necesidad de iden</w:t>
      </w:r>
      <w:r w:rsidRPr="00D935BD">
        <w:rPr>
          <w:rFonts w:ascii="Arial" w:hAnsi="Arial" w:cs="Arial"/>
          <w:color w:val="000000"/>
        </w:rPr>
        <w:softHyphen/>
        <w:t xml:space="preserve">tificar genotipos resistentes al patógeno con cualidades de calidad y productividad, el Instituto Nacional de Investigación Agraria – INIA, inició con la evaluación, identificación y selección de genotipos de café resistentes a </w:t>
      </w:r>
      <w:r w:rsidRPr="00D935BD">
        <w:rPr>
          <w:rFonts w:ascii="Arial" w:hAnsi="Arial" w:cs="Arial"/>
          <w:i/>
          <w:iCs/>
          <w:color w:val="000000"/>
        </w:rPr>
        <w:t xml:space="preserve">H. vastatrix </w:t>
      </w:r>
      <w:r w:rsidRPr="00D935BD">
        <w:rPr>
          <w:rFonts w:ascii="Arial" w:hAnsi="Arial" w:cs="Arial"/>
          <w:color w:val="000000"/>
        </w:rPr>
        <w:t>bajo condiciones de infección natural en las colecciones de germoplasma de la EEA Pichanaki y del Fundo La Génova de la Universidad Nacional Agraria La Molina, así como también, de material genético presente en campos de agricultores. A partir de estos estudios preliminares, se evi</w:t>
      </w:r>
      <w:r w:rsidRPr="00D935BD">
        <w:rPr>
          <w:rFonts w:ascii="Arial" w:hAnsi="Arial" w:cs="Arial"/>
          <w:color w:val="000000"/>
        </w:rPr>
        <w:softHyphen/>
        <w:t xml:space="preserve">denció nuevas fuentes de resistencia al patógeno que podrían ser una alternativa eficiente para superar las limitaciones del manejo de </w:t>
      </w:r>
      <w:r w:rsidRPr="00D935BD">
        <w:rPr>
          <w:rFonts w:ascii="Arial" w:hAnsi="Arial" w:cs="Arial"/>
          <w:i/>
          <w:iCs/>
          <w:color w:val="000000"/>
        </w:rPr>
        <w:t xml:space="preserve">H. vastatrix </w:t>
      </w:r>
      <w:r w:rsidRPr="00D935BD">
        <w:rPr>
          <w:rFonts w:ascii="Arial" w:hAnsi="Arial" w:cs="Arial"/>
          <w:color w:val="000000"/>
        </w:rPr>
        <w:t xml:space="preserve">en el Perú. Por lo tanto, para incorporar al plan de mejora genética o previo a ser utilizados de manera comercial, los genotipos serán enfrentados a </w:t>
      </w:r>
      <w:r w:rsidRPr="00D935BD">
        <w:rPr>
          <w:rFonts w:ascii="Arial" w:hAnsi="Arial" w:cs="Arial"/>
          <w:i/>
          <w:iCs/>
          <w:color w:val="000000"/>
        </w:rPr>
        <w:t>H. vastatrix</w:t>
      </w:r>
      <w:r w:rsidRPr="00D935BD">
        <w:rPr>
          <w:rFonts w:ascii="Arial" w:hAnsi="Arial" w:cs="Arial"/>
          <w:color w:val="000000"/>
        </w:rPr>
        <w:t>, a través de inoculaciones artificiales con uredosporas del patógeno en hojas separadas, de manera que permita diferenciar genotipos susceptibles, parcialmente resistentes y resistentes. Finalmente, 10 geno</w:t>
      </w:r>
      <w:r w:rsidRPr="00D935BD">
        <w:rPr>
          <w:rFonts w:ascii="Arial" w:hAnsi="Arial" w:cs="Arial"/>
          <w:color w:val="000000"/>
        </w:rPr>
        <w:softHyphen/>
        <w:t>tipos promisorios de café fueron seleccionados y están siendo acondicionados en Ensayos Multilocales, en tres ambientes distintos en el ámbito del VRAEM, del cual se estudiará, el comportamiento agronómi</w:t>
      </w:r>
      <w:r w:rsidRPr="00D935BD">
        <w:rPr>
          <w:rFonts w:ascii="Arial" w:hAnsi="Arial" w:cs="Arial"/>
          <w:color w:val="000000"/>
        </w:rPr>
        <w:softHyphen/>
        <w:t xml:space="preserve">co (morfológico, productivo y sanitario), la adaptabilidad y estabilidad de genotipos de café resistentes a roya amarilla. </w:t>
      </w:r>
    </w:p>
    <w:p w14:paraId="56DE9CE5" w14:textId="094CBDF9" w:rsidR="002F0379" w:rsidRPr="002F0379" w:rsidRDefault="002F0379" w:rsidP="002F0379">
      <w:pPr>
        <w:tabs>
          <w:tab w:val="left" w:pos="1290"/>
        </w:tabs>
        <w:spacing w:before="120" w:afterLines="120" w:after="288" w:line="288" w:lineRule="auto"/>
        <w:jc w:val="both"/>
        <w:rPr>
          <w:rFonts w:ascii="Arial" w:hAnsi="Arial" w:cs="Arial"/>
          <w:sz w:val="20"/>
        </w:rPr>
      </w:pPr>
      <w:r w:rsidRPr="002F0379">
        <w:rPr>
          <w:rFonts w:ascii="Arial" w:eastAsia="Times New Roman" w:hAnsi="Arial" w:cs="Arial"/>
          <w:color w:val="000000"/>
          <w:szCs w:val="24"/>
          <w:lang w:eastAsia="es-MX"/>
        </w:rPr>
        <w:t xml:space="preserve">Palabras clave: </w:t>
      </w:r>
      <w:r w:rsidRPr="002F0379">
        <w:rPr>
          <w:rFonts w:ascii="Arial" w:hAnsi="Arial" w:cs="Arial"/>
          <w:color w:val="000000"/>
        </w:rPr>
        <w:t xml:space="preserve">palabra1, </w:t>
      </w:r>
      <w:r>
        <w:rPr>
          <w:rFonts w:ascii="Arial" w:hAnsi="Arial" w:cs="Arial"/>
          <w:color w:val="000000"/>
        </w:rPr>
        <w:t>palabra2</w:t>
      </w:r>
      <w:r w:rsidRPr="002F0379">
        <w:rPr>
          <w:rFonts w:ascii="Arial" w:hAnsi="Arial" w:cs="Arial"/>
          <w:color w:val="000000"/>
        </w:rPr>
        <w:t>, palabra</w:t>
      </w:r>
      <w:r>
        <w:rPr>
          <w:rFonts w:ascii="Arial" w:hAnsi="Arial" w:cs="Arial"/>
          <w:color w:val="000000"/>
        </w:rPr>
        <w:t>3</w:t>
      </w:r>
      <w:r w:rsidRPr="002F0379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palabra4</w:t>
      </w:r>
      <w:r w:rsidRPr="002F0379">
        <w:rPr>
          <w:rFonts w:ascii="Arial" w:hAnsi="Arial" w:cs="Arial"/>
          <w:color w:val="000000"/>
        </w:rPr>
        <w:t>.</w:t>
      </w:r>
    </w:p>
    <w:p w14:paraId="632AA70A" w14:textId="3FBA8419" w:rsidR="00A53853" w:rsidRPr="00C77C5B" w:rsidRDefault="00A53853" w:rsidP="002F0379">
      <w:pPr>
        <w:spacing w:before="120" w:afterLines="120" w:after="288" w:line="288" w:lineRule="auto"/>
        <w:jc w:val="both"/>
        <w:rPr>
          <w:rFonts w:ascii="Arial" w:hAnsi="Arial" w:cs="Arial"/>
          <w:sz w:val="20"/>
        </w:rPr>
      </w:pPr>
    </w:p>
    <w:sectPr w:rsidR="00A53853" w:rsidRPr="00C77C5B" w:rsidSect="00F052E7">
      <w:headerReference w:type="default" r:id="rId6"/>
      <w:footerReference w:type="default" r:id="rId7"/>
      <w:pgSz w:w="11906" w:h="16838" w:code="9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AB72" w14:textId="77777777" w:rsidR="00510C4C" w:rsidRDefault="00510C4C" w:rsidP="00A53853">
      <w:pPr>
        <w:spacing w:after="0" w:line="240" w:lineRule="auto"/>
      </w:pPr>
      <w:r>
        <w:separator/>
      </w:r>
    </w:p>
  </w:endnote>
  <w:endnote w:type="continuationSeparator" w:id="0">
    <w:p w14:paraId="54335FBD" w14:textId="77777777" w:rsidR="00510C4C" w:rsidRDefault="00510C4C" w:rsidP="00A5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F7AC" w14:textId="36A383E4" w:rsidR="002D58BB" w:rsidRDefault="000F26A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959C005" wp14:editId="351C3B7F">
          <wp:simplePos x="0" y="0"/>
          <wp:positionH relativeFrom="margin">
            <wp:posOffset>2840355</wp:posOffset>
          </wp:positionH>
          <wp:positionV relativeFrom="paragraph">
            <wp:posOffset>-145415</wp:posOffset>
          </wp:positionV>
          <wp:extent cx="787292" cy="333375"/>
          <wp:effectExtent l="0" t="0" r="0" b="0"/>
          <wp:wrapSquare wrapText="bothSides"/>
          <wp:docPr id="13136498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3" t="34043" r="13217" b="34737"/>
                  <a:stretch>
                    <a:fillRect/>
                  </a:stretch>
                </pic:blipFill>
                <pic:spPr bwMode="auto">
                  <a:xfrm>
                    <a:off x="0" y="0"/>
                    <a:ext cx="787292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6251C36C" wp14:editId="3768D660">
          <wp:simplePos x="0" y="0"/>
          <wp:positionH relativeFrom="margin">
            <wp:align>left</wp:align>
          </wp:positionH>
          <wp:positionV relativeFrom="paragraph">
            <wp:posOffset>-165100</wp:posOffset>
          </wp:positionV>
          <wp:extent cx="1790700" cy="360045"/>
          <wp:effectExtent l="0" t="0" r="0" b="1905"/>
          <wp:wrapSquare wrapText="bothSides"/>
          <wp:docPr id="21428349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588" cy="36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 w:val="16"/>
        <w:lang w:eastAsia="es-MX"/>
      </w:rPr>
      <w:drawing>
        <wp:anchor distT="0" distB="0" distL="0" distR="0" simplePos="0" relativeHeight="251660288" behindDoc="0" locked="0" layoutInCell="1" allowOverlap="1" wp14:anchorId="47C98346" wp14:editId="2818644E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670560" cy="399288"/>
          <wp:effectExtent l="0" t="0" r="0" b="1270"/>
          <wp:wrapNone/>
          <wp:docPr id="15039244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70560" cy="399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821F" w14:textId="77777777" w:rsidR="00510C4C" w:rsidRDefault="00510C4C" w:rsidP="00A53853">
      <w:pPr>
        <w:spacing w:after="0" w:line="240" w:lineRule="auto"/>
      </w:pPr>
      <w:r>
        <w:separator/>
      </w:r>
    </w:p>
  </w:footnote>
  <w:footnote w:type="continuationSeparator" w:id="0">
    <w:p w14:paraId="633B5F5F" w14:textId="77777777" w:rsidR="00510C4C" w:rsidRDefault="00510C4C" w:rsidP="00A5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74FF" w14:textId="1D1FCCCE" w:rsidR="00A53853" w:rsidRPr="00A53853" w:rsidRDefault="00DD1B98" w:rsidP="00A53853">
    <w:pPr>
      <w:pStyle w:val="Encabezado"/>
      <w:jc w:val="right"/>
      <w:rPr>
        <w:b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520A303A" wp14:editId="5D48354B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2066925" cy="475169"/>
          <wp:effectExtent l="0" t="0" r="0" b="1270"/>
          <wp:wrapSquare wrapText="bothSides"/>
          <wp:docPr id="1585548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75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A1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02EC851" wp14:editId="0EFBADCB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323975" cy="598805"/>
          <wp:effectExtent l="0" t="0" r="9525" b="0"/>
          <wp:wrapSquare wrapText="bothSides"/>
          <wp:docPr id="41551356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853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53"/>
    <w:rsid w:val="000F26A1"/>
    <w:rsid w:val="0015281F"/>
    <w:rsid w:val="001C5A8D"/>
    <w:rsid w:val="002D58BB"/>
    <w:rsid w:val="002F0379"/>
    <w:rsid w:val="002F3809"/>
    <w:rsid w:val="005012F8"/>
    <w:rsid w:val="00510C4C"/>
    <w:rsid w:val="005E6DF6"/>
    <w:rsid w:val="00735433"/>
    <w:rsid w:val="00812DF5"/>
    <w:rsid w:val="008549B8"/>
    <w:rsid w:val="0097258D"/>
    <w:rsid w:val="00A53853"/>
    <w:rsid w:val="00B76779"/>
    <w:rsid w:val="00C0332E"/>
    <w:rsid w:val="00C4231E"/>
    <w:rsid w:val="00C77C5B"/>
    <w:rsid w:val="00CC146E"/>
    <w:rsid w:val="00D07D80"/>
    <w:rsid w:val="00DD1B98"/>
    <w:rsid w:val="00E4118E"/>
    <w:rsid w:val="00EB2ADB"/>
    <w:rsid w:val="00F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8F2836"/>
  <w15:chartTrackingRefBased/>
  <w15:docId w15:val="{46B87507-1E67-4309-B89E-E45B18C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53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853"/>
  </w:style>
  <w:style w:type="paragraph" w:styleId="Piedepgina">
    <w:name w:val="footer"/>
    <w:basedOn w:val="Normal"/>
    <w:link w:val="PiedepginaCar"/>
    <w:uiPriority w:val="99"/>
    <w:unhideWhenUsed/>
    <w:rsid w:val="00A53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853"/>
  </w:style>
  <w:style w:type="character" w:styleId="Refdecomentario">
    <w:name w:val="annotation reference"/>
    <w:basedOn w:val="Fuentedeprrafopredeter"/>
    <w:uiPriority w:val="99"/>
    <w:semiHidden/>
    <w:unhideWhenUsed/>
    <w:rsid w:val="00972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25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25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2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25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5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76779"/>
    <w:rPr>
      <w:color w:val="0563C1" w:themeColor="hyperlink"/>
      <w:u w:val="single"/>
    </w:rPr>
  </w:style>
  <w:style w:type="character" w:customStyle="1" w:styleId="A9">
    <w:name w:val="A9"/>
    <w:uiPriority w:val="99"/>
    <w:rsid w:val="00C77C5B"/>
    <w:rPr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Esther Yalta Macedo</dc:creator>
  <cp:keywords/>
  <dc:description/>
  <cp:lastModifiedBy>a5733</cp:lastModifiedBy>
  <cp:revision>2</cp:revision>
  <dcterms:created xsi:type="dcterms:W3CDTF">2025-09-18T22:54:00Z</dcterms:created>
  <dcterms:modified xsi:type="dcterms:W3CDTF">2025-09-18T22:54:00Z</dcterms:modified>
</cp:coreProperties>
</file>